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40" w:rsidRDefault="00EE5A40" w:rsidP="005231E1">
      <w:pPr>
        <w:pStyle w:val="Heading1"/>
      </w:pPr>
      <w:proofErr w:type="gramStart"/>
      <w:r>
        <w:t>YOUR</w:t>
      </w:r>
      <w:proofErr w:type="gramEnd"/>
      <w:r>
        <w:t xml:space="preserve"> NAME:</w:t>
      </w:r>
    </w:p>
    <w:p w:rsidR="005231E1" w:rsidRDefault="005231E1" w:rsidP="005231E1">
      <w:pPr>
        <w:pStyle w:val="Heading1"/>
      </w:pPr>
      <w:r>
        <w:t>Create to Learn Companion Web Site</w:t>
      </w:r>
    </w:p>
    <w:p w:rsidR="005231E1" w:rsidRDefault="00407D99" w:rsidP="005231E1">
      <w:hyperlink r:id="rId7" w:history="1">
        <w:r w:rsidR="005231E1" w:rsidRPr="006978A6">
          <w:rPr>
            <w:rStyle w:val="Hyperlink"/>
          </w:rPr>
          <w:t>https://createtolearn.online/</w:t>
        </w:r>
      </w:hyperlink>
    </w:p>
    <w:p w:rsidR="005231E1" w:rsidRDefault="005231E1" w:rsidP="005231E1">
      <w:pPr>
        <w:pStyle w:val="ListParagraph"/>
        <w:numPr>
          <w:ilvl w:val="0"/>
          <w:numId w:val="1"/>
        </w:numPr>
      </w:pPr>
      <w:r>
        <w:t xml:space="preserve">Go to the Create to </w:t>
      </w:r>
      <w:proofErr w:type="gramStart"/>
      <w:r>
        <w:t>Learn</w:t>
      </w:r>
      <w:proofErr w:type="gramEnd"/>
      <w:r>
        <w:t xml:space="preserve"> website and sign in.</w:t>
      </w:r>
    </w:p>
    <w:p w:rsidR="005231E1" w:rsidRDefault="005231E1" w:rsidP="005231E1">
      <w:pPr>
        <w:pStyle w:val="ListParagraph"/>
        <w:numPr>
          <w:ilvl w:val="0"/>
          <w:numId w:val="1"/>
        </w:numPr>
      </w:pPr>
      <w:r>
        <w:t>Click on tab, Student Study Materials</w:t>
      </w:r>
    </w:p>
    <w:p w:rsidR="005231E1" w:rsidRDefault="005231E1" w:rsidP="005231E1">
      <w:pPr>
        <w:pStyle w:val="ListParagraph"/>
        <w:numPr>
          <w:ilvl w:val="0"/>
          <w:numId w:val="1"/>
        </w:numPr>
      </w:pPr>
      <w:r>
        <w:t xml:space="preserve">Select the chapter that you are reading, and view the slide show.  Follow your interests in relation to using other resources that are provided.  </w:t>
      </w:r>
    </w:p>
    <w:p w:rsidR="005231E1" w:rsidRDefault="005231E1" w:rsidP="005231E1">
      <w:pPr>
        <w:pStyle w:val="Heading1"/>
      </w:pPr>
      <w:r>
        <w:t>Reading Guide</w:t>
      </w:r>
      <w:r w:rsidR="005A6DF9">
        <w:t xml:space="preserve"> and Workshop Critical Reflection</w:t>
      </w:r>
    </w:p>
    <w:p w:rsidR="00AF7C52" w:rsidRDefault="000E1232" w:rsidP="005A6DF9">
      <w:pPr>
        <w:pStyle w:val="Heading2"/>
      </w:pPr>
      <w:r w:rsidRPr="00413089">
        <w:t xml:space="preserve">Week </w:t>
      </w:r>
      <w:r w:rsidR="006F2235">
        <w:t>10</w:t>
      </w:r>
      <w:r w:rsidR="005231E1" w:rsidRPr="00413089">
        <w:t>:  Chapter</w:t>
      </w:r>
      <w:r w:rsidR="00C53875" w:rsidRPr="00413089">
        <w:t>s</w:t>
      </w:r>
      <w:r w:rsidR="005231E1" w:rsidRPr="00413089">
        <w:t xml:space="preserve"> </w:t>
      </w:r>
      <w:r w:rsidR="006F2235">
        <w:t>11</w:t>
      </w:r>
      <w:r w:rsidR="00C53875" w:rsidRPr="00413089">
        <w:t xml:space="preserve"> and 1</w:t>
      </w:r>
      <w:r w:rsidR="006F2235">
        <w:t>2</w:t>
      </w:r>
      <w:r w:rsidR="00374661" w:rsidRPr="00413089">
        <w:t xml:space="preserve"> (</w:t>
      </w:r>
      <w:r w:rsidR="00323CFF">
        <w:t>please read both chapters before class on 3/20, since it will contribute to our video workshop.  To give you a bit more time to respond to these chapters, you have the option of completing the chapters before 3/20 or 4/3 – you might want to try completing one chapter for 3/20 and the next for 4/3, or you might want to do both and get them done!  Your choice :&gt;</w:t>
      </w:r>
    </w:p>
    <w:p w:rsidR="00E13D76" w:rsidRDefault="005231E1" w:rsidP="00413089">
      <w:pPr>
        <w:pStyle w:val="Heading1"/>
      </w:pPr>
      <w:r w:rsidRPr="00DD7EB3">
        <w:t xml:space="preserve">Chapter </w:t>
      </w:r>
      <w:r w:rsidR="006F2235">
        <w:t>11</w:t>
      </w:r>
      <w:r w:rsidR="00E13D76">
        <w:t xml:space="preserve"> </w:t>
      </w:r>
      <w:r w:rsidR="006F2235">
        <w:t>Vlogs and Screencasts</w:t>
      </w:r>
    </w:p>
    <w:p w:rsidR="00002068" w:rsidRDefault="00B45ECB" w:rsidP="00C53875">
      <w:r>
        <w:t>After you read this chapter, please</w:t>
      </w:r>
      <w:r w:rsidR="008F332E">
        <w:t xml:space="preserve"> view the slide show on</w:t>
      </w:r>
      <w:r w:rsidR="00002068">
        <w:t xml:space="preserve"> Vlogs and Screencasts</w:t>
      </w:r>
      <w:r w:rsidR="00776436">
        <w:t xml:space="preserve"> and respond to the items below</w:t>
      </w:r>
      <w:r w:rsidR="008F332E">
        <w:t>.</w:t>
      </w:r>
      <w:r w:rsidR="00B40256">
        <w:t xml:space="preserve"> </w:t>
      </w:r>
    </w:p>
    <w:p w:rsidR="009B47C3" w:rsidRPr="00776436" w:rsidRDefault="009B47C3" w:rsidP="00C53875">
      <w:pPr>
        <w:rPr>
          <w:color w:val="FF0000"/>
          <w:u w:val="single"/>
        </w:rPr>
      </w:pPr>
      <w:r w:rsidRPr="00776436">
        <w:rPr>
          <w:color w:val="FF0000"/>
          <w:u w:val="single"/>
        </w:rPr>
        <w:t>Vlogs</w:t>
      </w:r>
    </w:p>
    <w:p w:rsidR="009B47C3" w:rsidRPr="009B47C3" w:rsidRDefault="009B47C3" w:rsidP="009B47C3">
      <w:pPr>
        <w:pStyle w:val="ListParagraph"/>
        <w:numPr>
          <w:ilvl w:val="0"/>
          <w:numId w:val="25"/>
        </w:numPr>
        <w:rPr>
          <w:b/>
        </w:rPr>
      </w:pPr>
      <w:r w:rsidRPr="009B47C3">
        <w:rPr>
          <w:b/>
        </w:rPr>
        <w:t>What’s your experience with vlogs?</w:t>
      </w:r>
    </w:p>
    <w:p w:rsidR="00002068" w:rsidRPr="009B47C3" w:rsidRDefault="00002068" w:rsidP="009B47C3">
      <w:pPr>
        <w:pStyle w:val="ListParagraph"/>
        <w:numPr>
          <w:ilvl w:val="1"/>
          <w:numId w:val="25"/>
        </w:numPr>
        <w:rPr>
          <w:b/>
        </w:rPr>
      </w:pPr>
      <w:r w:rsidRPr="009B47C3">
        <w:rPr>
          <w:b/>
        </w:rPr>
        <w:t xml:space="preserve">Do you </w:t>
      </w:r>
      <w:r w:rsidR="008E6085" w:rsidRPr="009B47C3">
        <w:rPr>
          <w:b/>
        </w:rPr>
        <w:t>view vlogs?</w:t>
      </w:r>
    </w:p>
    <w:p w:rsidR="00002068" w:rsidRPr="009B47C3" w:rsidRDefault="00002068" w:rsidP="009B47C3">
      <w:pPr>
        <w:pStyle w:val="ListParagraph"/>
        <w:numPr>
          <w:ilvl w:val="2"/>
          <w:numId w:val="25"/>
        </w:numPr>
        <w:rPr>
          <w:b/>
        </w:rPr>
      </w:pPr>
      <w:r w:rsidRPr="009B47C3">
        <w:rPr>
          <w:b/>
        </w:rPr>
        <w:t xml:space="preserve">If yes, </w:t>
      </w:r>
      <w:r w:rsidR="008E6085" w:rsidRPr="009B47C3">
        <w:rPr>
          <w:b/>
        </w:rPr>
        <w:t xml:space="preserve">is there a particular vlog or vlogger </w:t>
      </w:r>
      <w:r w:rsidR="009B47C3">
        <w:rPr>
          <w:b/>
        </w:rPr>
        <w:t>whom</w:t>
      </w:r>
      <w:r w:rsidR="008E6085" w:rsidRPr="009B47C3">
        <w:rPr>
          <w:b/>
        </w:rPr>
        <w:t xml:space="preserve"> you enjoy?  What is </w:t>
      </w:r>
      <w:r w:rsidR="009B47C3">
        <w:rPr>
          <w:b/>
        </w:rPr>
        <w:t>the vlog</w:t>
      </w:r>
      <w:r w:rsidRPr="009B47C3">
        <w:rPr>
          <w:b/>
        </w:rPr>
        <w:t xml:space="preserve"> and why do you find it appealing?</w:t>
      </w:r>
    </w:p>
    <w:p w:rsidR="00002068" w:rsidRPr="009B47C3" w:rsidRDefault="00002068" w:rsidP="009B47C3">
      <w:pPr>
        <w:pStyle w:val="ListParagraph"/>
        <w:numPr>
          <w:ilvl w:val="2"/>
          <w:numId w:val="25"/>
        </w:numPr>
        <w:rPr>
          <w:b/>
        </w:rPr>
      </w:pPr>
      <w:r w:rsidRPr="009B47C3">
        <w:rPr>
          <w:b/>
        </w:rPr>
        <w:t>Do you respond via liking or comments, or do you prefer to view only?</w:t>
      </w:r>
    </w:p>
    <w:p w:rsidR="00002068" w:rsidRPr="009B47C3" w:rsidRDefault="00002068" w:rsidP="009B47C3">
      <w:pPr>
        <w:pStyle w:val="ListParagraph"/>
        <w:numPr>
          <w:ilvl w:val="1"/>
          <w:numId w:val="25"/>
        </w:numPr>
        <w:rPr>
          <w:b/>
        </w:rPr>
      </w:pPr>
      <w:r w:rsidRPr="009B47C3">
        <w:rPr>
          <w:b/>
        </w:rPr>
        <w:t xml:space="preserve">If no, explain why you think you are not drawn to this </w:t>
      </w:r>
      <w:r w:rsidR="008E6085" w:rsidRPr="009B47C3">
        <w:rPr>
          <w:b/>
        </w:rPr>
        <w:t>genre.</w:t>
      </w:r>
    </w:p>
    <w:p w:rsidR="008E6085" w:rsidRPr="001B25C6" w:rsidRDefault="008E6085" w:rsidP="008E6085">
      <w:pPr>
        <w:rPr>
          <w:rStyle w:val="Strong"/>
          <w:rFonts w:ascii="Arial" w:hAnsi="Arial" w:cs="Arial"/>
          <w:b w:val="0"/>
          <w:color w:val="424242"/>
          <w:sz w:val="21"/>
          <w:szCs w:val="21"/>
          <w:u w:val="single"/>
          <w:shd w:val="clear" w:color="auto" w:fill="FFFFFF"/>
        </w:rPr>
      </w:pPr>
    </w:p>
    <w:p w:rsidR="009B47C3" w:rsidRPr="00776436" w:rsidRDefault="009B47C3" w:rsidP="009B47C3">
      <w:pPr>
        <w:rPr>
          <w:color w:val="FF0000"/>
          <w:u w:val="single"/>
        </w:rPr>
      </w:pPr>
      <w:r w:rsidRPr="00776436">
        <w:rPr>
          <w:color w:val="FF0000"/>
          <w:u w:val="single"/>
        </w:rPr>
        <w:t>Miss Fender explains how she makes her videos</w:t>
      </w:r>
    </w:p>
    <w:p w:rsidR="001B25C6" w:rsidRDefault="001B25C6" w:rsidP="001B25C6">
      <w:r>
        <w:rPr>
          <w:rStyle w:val="Strong"/>
          <w:rFonts w:ascii="Arial" w:hAnsi="Arial" w:cs="Arial"/>
          <w:color w:val="424242"/>
          <w:sz w:val="21"/>
          <w:szCs w:val="21"/>
          <w:shd w:val="clear" w:color="auto" w:fill="FFFFFF"/>
        </w:rPr>
        <w:t>VIDEO: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color w:val="1F4979"/>
            <w:sz w:val="21"/>
            <w:szCs w:val="21"/>
            <w:shd w:val="clear" w:color="auto" w:fill="FFFFFF"/>
          </w:rPr>
          <w:t xml:space="preserve">YouTuber </w:t>
        </w:r>
        <w:proofErr w:type="spellStart"/>
        <w:r>
          <w:rPr>
            <w:rStyle w:val="Hyperlink"/>
            <w:rFonts w:ascii="Arial" w:hAnsi="Arial" w:cs="Arial"/>
            <w:color w:val="1F4979"/>
            <w:sz w:val="21"/>
            <w:szCs w:val="21"/>
            <w:shd w:val="clear" w:color="auto" w:fill="FFFFFF"/>
          </w:rPr>
          <w:t>MissFenderr</w:t>
        </w:r>
        <w:proofErr w:type="spellEnd"/>
        <w:r>
          <w:rPr>
            <w:rStyle w:val="Hyperlink"/>
            <w:rFonts w:ascii="Arial" w:hAnsi="Arial" w:cs="Arial"/>
            <w:color w:val="1F4979"/>
            <w:sz w:val="21"/>
            <w:szCs w:val="21"/>
            <w:shd w:val="clear" w:color="auto" w:fill="FFFFFF"/>
          </w:rPr>
          <w:t xml:space="preserve"> explain step-by-step tutorial on how she make her videos!</w:t>
        </w:r>
      </w:hyperlink>
    </w:p>
    <w:p w:rsidR="001B25C6" w:rsidRPr="009B47C3" w:rsidRDefault="00407D99" w:rsidP="001B25C6">
      <w:pPr>
        <w:rPr>
          <w:b/>
        </w:rPr>
      </w:pPr>
      <w:hyperlink r:id="rId9" w:history="1">
        <w:r w:rsidR="001B25C6" w:rsidRPr="00F03A37">
          <w:rPr>
            <w:rStyle w:val="Hyperlink"/>
          </w:rPr>
          <w:t>https://www.youtube.com/watch?v=mA6ZhlrlyZs</w:t>
        </w:r>
      </w:hyperlink>
    </w:p>
    <w:p w:rsidR="008E6085" w:rsidRDefault="001B25C6" w:rsidP="008E6085">
      <w:r>
        <w:rPr>
          <w:b/>
        </w:rPr>
        <w:t>View slides 3-10 and then w</w:t>
      </w:r>
      <w:r w:rsidR="009B47C3" w:rsidRPr="001B25C6">
        <w:rPr>
          <w:b/>
        </w:rPr>
        <w:t>atch this video</w:t>
      </w:r>
      <w:r w:rsidR="009B47C3">
        <w:t xml:space="preserve"> (it’s long, about 10 minutes), and as you’re watching, </w:t>
      </w:r>
      <w:r>
        <w:t xml:space="preserve">think about how Miss Fender is constructing her identity and communicating/connecting with her audience.  At the same time, take note of what you’re learning about how to make these kinds of videos.  </w:t>
      </w:r>
      <w:r w:rsidRPr="001B25C6">
        <w:rPr>
          <w:b/>
        </w:rPr>
        <w:t>Complete the table,</w:t>
      </w:r>
      <w:r>
        <w:t xml:space="preserve"> providing your brief, critical analysis. </w:t>
      </w:r>
    </w:p>
    <w:p w:rsidR="00825B80" w:rsidRDefault="00825B80" w:rsidP="008E6085"/>
    <w:p w:rsidR="00825B80" w:rsidRDefault="00825B80" w:rsidP="008E60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1B25C6" w:rsidTr="00562643">
        <w:tc>
          <w:tcPr>
            <w:tcW w:w="3775" w:type="dxa"/>
          </w:tcPr>
          <w:p w:rsidR="001B25C6" w:rsidRPr="00562643" w:rsidRDefault="001B25C6" w:rsidP="008E6085">
            <w:pPr>
              <w:rPr>
                <w:b/>
              </w:rPr>
            </w:pPr>
            <w:proofErr w:type="spellStart"/>
            <w:r w:rsidRPr="00562643">
              <w:rPr>
                <w:b/>
              </w:rPr>
              <w:lastRenderedPageBreak/>
              <w:t>Youtuber</w:t>
            </w:r>
            <w:proofErr w:type="spellEnd"/>
            <w:r w:rsidRPr="00562643">
              <w:rPr>
                <w:b/>
              </w:rPr>
              <w:t xml:space="preserve"> Miss Fender’s video tutorial</w:t>
            </w:r>
          </w:p>
        </w:tc>
        <w:tc>
          <w:tcPr>
            <w:tcW w:w="5575" w:type="dxa"/>
          </w:tcPr>
          <w:p w:rsidR="001B25C6" w:rsidRPr="00562643" w:rsidRDefault="001B25C6" w:rsidP="00C53875">
            <w:pPr>
              <w:rPr>
                <w:b/>
              </w:rPr>
            </w:pPr>
            <w:r w:rsidRPr="00562643">
              <w:rPr>
                <w:b/>
              </w:rPr>
              <w:t>Critical commentary and analysis</w:t>
            </w:r>
          </w:p>
        </w:tc>
      </w:tr>
      <w:tr w:rsidR="008E6085" w:rsidTr="00562643">
        <w:tc>
          <w:tcPr>
            <w:tcW w:w="3775" w:type="dxa"/>
          </w:tcPr>
          <w:p w:rsidR="008E6085" w:rsidRDefault="001B25C6" w:rsidP="00562643">
            <w:pPr>
              <w:pStyle w:val="ListParagraph"/>
              <w:numPr>
                <w:ilvl w:val="0"/>
                <w:numId w:val="25"/>
              </w:numPr>
            </w:pPr>
            <w:r>
              <w:t>How does she create</w:t>
            </w:r>
            <w:r w:rsidR="008E6085">
              <w:t xml:space="preserve"> a </w:t>
            </w:r>
            <w:proofErr w:type="spellStart"/>
            <w:r w:rsidR="008E6085">
              <w:t>parasocial</w:t>
            </w:r>
            <w:proofErr w:type="spellEnd"/>
            <w:r w:rsidR="008E6085">
              <w:t xml:space="preserve"> relationship between host and audience so that viewers feel emotionally and socially connected (slide 3)</w:t>
            </w:r>
            <w:r>
              <w:t>?</w:t>
            </w:r>
          </w:p>
        </w:tc>
        <w:tc>
          <w:tcPr>
            <w:tcW w:w="5575" w:type="dxa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8E6085" w:rsidRDefault="001B25C6" w:rsidP="00562643">
            <w:pPr>
              <w:pStyle w:val="ListParagraph"/>
              <w:numPr>
                <w:ilvl w:val="0"/>
                <w:numId w:val="25"/>
              </w:numPr>
            </w:pPr>
            <w:r>
              <w:t>What is the p</w:t>
            </w:r>
            <w:r w:rsidR="008E6085">
              <w:t>urpose</w:t>
            </w:r>
            <w:r>
              <w:t>(s)</w:t>
            </w:r>
            <w:r w:rsidR="008E6085">
              <w:t>: inform, entertain, persuade (slide 4)</w:t>
            </w:r>
            <w:r>
              <w:t>?</w:t>
            </w:r>
          </w:p>
        </w:tc>
        <w:tc>
          <w:tcPr>
            <w:tcW w:w="5575" w:type="dxa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8E6085" w:rsidRDefault="008E6085" w:rsidP="00562643">
            <w:pPr>
              <w:pStyle w:val="ListParagraph"/>
              <w:numPr>
                <w:ilvl w:val="0"/>
                <w:numId w:val="25"/>
              </w:numPr>
            </w:pPr>
            <w:r>
              <w:t xml:space="preserve">What choices does she make about how to depict herself </w:t>
            </w:r>
            <w:r w:rsidR="001B25C6">
              <w:t xml:space="preserve">and how does it make you feel </w:t>
            </w:r>
            <w:r>
              <w:t>(slide 5)</w:t>
            </w:r>
            <w:r w:rsidR="001B25C6">
              <w:t>?</w:t>
            </w:r>
          </w:p>
        </w:tc>
        <w:tc>
          <w:tcPr>
            <w:tcW w:w="5575" w:type="dxa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8E6085" w:rsidRDefault="008E6085" w:rsidP="00562643">
            <w:pPr>
              <w:pStyle w:val="ListParagraph"/>
              <w:numPr>
                <w:ilvl w:val="0"/>
                <w:numId w:val="25"/>
              </w:numPr>
            </w:pPr>
            <w:r>
              <w:t>What producer decisions is she making</w:t>
            </w:r>
            <w:r w:rsidR="001B25C6">
              <w:t>, and what do you find most effective (slide 5)</w:t>
            </w:r>
            <w:proofErr w:type="gramStart"/>
            <w:r w:rsidR="001B25C6">
              <w:t>?_</w:t>
            </w:r>
            <w:proofErr w:type="gramEnd"/>
          </w:p>
        </w:tc>
        <w:tc>
          <w:tcPr>
            <w:tcW w:w="5575" w:type="dxa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8E6085" w:rsidRDefault="008E6085" w:rsidP="001B25C6">
            <w:r>
              <w:t>Consider</w:t>
            </w:r>
            <w:r w:rsidR="00355FF4">
              <w:t xml:space="preserve"> 4 </w:t>
            </w:r>
            <w:r>
              <w:t xml:space="preserve"> video techniques that influence how the speaker is perceived</w:t>
            </w:r>
            <w:r w:rsidR="001B25C6">
              <w:t>, explaining what she does and whether you think it is effective</w:t>
            </w:r>
            <w:r w:rsidR="00355FF4">
              <w:t xml:space="preserve"> (slides 6-10)</w:t>
            </w:r>
          </w:p>
        </w:tc>
        <w:tc>
          <w:tcPr>
            <w:tcW w:w="5575" w:type="dxa"/>
            <w:shd w:val="clear" w:color="auto" w:fill="D0CECE" w:themeFill="background2" w:themeFillShade="E6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355FF4" w:rsidRDefault="00355FF4" w:rsidP="00562643">
            <w:pPr>
              <w:pStyle w:val="ListParagraph"/>
              <w:numPr>
                <w:ilvl w:val="0"/>
                <w:numId w:val="25"/>
              </w:numPr>
            </w:pPr>
            <w:r>
              <w:t>Close up :</w:t>
            </w:r>
          </w:p>
          <w:p w:rsidR="00355FF4" w:rsidRDefault="008E6085" w:rsidP="00562643">
            <w:pPr>
              <w:pStyle w:val="ListParagraph"/>
              <w:numPr>
                <w:ilvl w:val="0"/>
                <w:numId w:val="27"/>
              </w:numPr>
            </w:pPr>
            <w:r>
              <w:t>Emotional intimacy</w:t>
            </w:r>
            <w:r w:rsidR="00355FF4">
              <w:t xml:space="preserve"> </w:t>
            </w:r>
          </w:p>
          <w:p w:rsidR="008E6085" w:rsidRDefault="00355FF4" w:rsidP="00562643">
            <w:pPr>
              <w:pStyle w:val="ListParagraph"/>
              <w:numPr>
                <w:ilvl w:val="0"/>
                <w:numId w:val="27"/>
              </w:numPr>
            </w:pPr>
            <w:r>
              <w:t>Visual intensity</w:t>
            </w:r>
          </w:p>
        </w:tc>
        <w:tc>
          <w:tcPr>
            <w:tcW w:w="5575" w:type="dxa"/>
          </w:tcPr>
          <w:p w:rsidR="008E6085" w:rsidRDefault="001B25C6" w:rsidP="00C53875">
            <w:r>
              <w:t xml:space="preserve"> </w:t>
            </w:r>
          </w:p>
        </w:tc>
      </w:tr>
      <w:tr w:rsidR="008E6085" w:rsidTr="00562643">
        <w:tc>
          <w:tcPr>
            <w:tcW w:w="3775" w:type="dxa"/>
          </w:tcPr>
          <w:p w:rsidR="00355FF4" w:rsidRDefault="00355FF4" w:rsidP="00562643">
            <w:pPr>
              <w:pStyle w:val="ListParagraph"/>
              <w:numPr>
                <w:ilvl w:val="0"/>
                <w:numId w:val="25"/>
              </w:numPr>
            </w:pPr>
            <w:r>
              <w:t>D</w:t>
            </w:r>
            <w:r w:rsidR="008E6085">
              <w:t xml:space="preserve">irect address </w:t>
            </w:r>
          </w:p>
          <w:p w:rsidR="008E6085" w:rsidRDefault="00355FF4" w:rsidP="00562643">
            <w:pPr>
              <w:pStyle w:val="ListParagraph"/>
              <w:numPr>
                <w:ilvl w:val="0"/>
                <w:numId w:val="28"/>
              </w:numPr>
            </w:pPr>
            <w:r>
              <w:t>E</w:t>
            </w:r>
            <w:r w:rsidR="008E6085">
              <w:t>levate role of viewer</w:t>
            </w:r>
          </w:p>
          <w:p w:rsidR="008E6085" w:rsidRDefault="00355FF4" w:rsidP="00562643">
            <w:pPr>
              <w:pStyle w:val="ListParagraph"/>
              <w:numPr>
                <w:ilvl w:val="0"/>
                <w:numId w:val="28"/>
              </w:numPr>
            </w:pPr>
            <w:r>
              <w:t>Sense of immediacy</w:t>
            </w:r>
          </w:p>
        </w:tc>
        <w:tc>
          <w:tcPr>
            <w:tcW w:w="5575" w:type="dxa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355FF4" w:rsidRDefault="008E6085" w:rsidP="00562643">
            <w:pPr>
              <w:pStyle w:val="ListParagraph"/>
              <w:numPr>
                <w:ilvl w:val="0"/>
                <w:numId w:val="25"/>
              </w:numPr>
            </w:pPr>
            <w:r>
              <w:t>Camera movement</w:t>
            </w:r>
          </w:p>
          <w:p w:rsidR="00355FF4" w:rsidRDefault="008E6085" w:rsidP="00562643">
            <w:pPr>
              <w:pStyle w:val="ListParagraph"/>
              <w:numPr>
                <w:ilvl w:val="0"/>
                <w:numId w:val="29"/>
              </w:numPr>
            </w:pPr>
            <w:r>
              <w:t>ethos of performer</w:t>
            </w:r>
            <w:r w:rsidR="00355FF4">
              <w:t xml:space="preserve"> </w:t>
            </w:r>
          </w:p>
          <w:p w:rsidR="008E6085" w:rsidRDefault="00355FF4" w:rsidP="00562643">
            <w:pPr>
              <w:pStyle w:val="ListParagraph"/>
              <w:numPr>
                <w:ilvl w:val="0"/>
                <w:numId w:val="29"/>
              </w:numPr>
            </w:pPr>
            <w:r>
              <w:t>excitement and unpredictability</w:t>
            </w:r>
          </w:p>
        </w:tc>
        <w:tc>
          <w:tcPr>
            <w:tcW w:w="5575" w:type="dxa"/>
          </w:tcPr>
          <w:p w:rsidR="008E6085" w:rsidRDefault="008E6085" w:rsidP="00C53875"/>
        </w:tc>
      </w:tr>
      <w:tr w:rsidR="008E6085" w:rsidTr="00562643">
        <w:tc>
          <w:tcPr>
            <w:tcW w:w="3775" w:type="dxa"/>
          </w:tcPr>
          <w:p w:rsidR="008E6085" w:rsidRDefault="00355FF4" w:rsidP="00562643">
            <w:pPr>
              <w:pStyle w:val="ListParagraph"/>
              <w:numPr>
                <w:ilvl w:val="0"/>
                <w:numId w:val="25"/>
              </w:numPr>
            </w:pPr>
            <w:r>
              <w:t>Framing</w:t>
            </w:r>
          </w:p>
          <w:p w:rsidR="00355FF4" w:rsidRDefault="00355FF4" w:rsidP="00562643">
            <w:pPr>
              <w:pStyle w:val="ListParagraph"/>
              <w:numPr>
                <w:ilvl w:val="0"/>
                <w:numId w:val="30"/>
              </w:numPr>
            </w:pPr>
            <w:r>
              <w:t>Intimacy</w:t>
            </w:r>
          </w:p>
          <w:p w:rsidR="00355FF4" w:rsidRDefault="00355FF4" w:rsidP="00562643">
            <w:pPr>
              <w:pStyle w:val="ListParagraph"/>
              <w:numPr>
                <w:ilvl w:val="0"/>
                <w:numId w:val="30"/>
              </w:numPr>
            </w:pPr>
            <w:r>
              <w:t>Authenticity</w:t>
            </w:r>
          </w:p>
          <w:p w:rsidR="00355FF4" w:rsidRDefault="00355FF4" w:rsidP="00562643">
            <w:pPr>
              <w:pStyle w:val="ListParagraph"/>
              <w:numPr>
                <w:ilvl w:val="0"/>
                <w:numId w:val="30"/>
              </w:numPr>
            </w:pPr>
            <w:r>
              <w:t>Private nature of message</w:t>
            </w:r>
          </w:p>
        </w:tc>
        <w:tc>
          <w:tcPr>
            <w:tcW w:w="5575" w:type="dxa"/>
          </w:tcPr>
          <w:p w:rsidR="008E6085" w:rsidRDefault="008E6085" w:rsidP="00C53875"/>
        </w:tc>
      </w:tr>
      <w:tr w:rsidR="001B25C6" w:rsidTr="00B82E62">
        <w:tc>
          <w:tcPr>
            <w:tcW w:w="9350" w:type="dxa"/>
            <w:gridSpan w:val="2"/>
          </w:tcPr>
          <w:p w:rsidR="001B25C6" w:rsidRDefault="001B25C6" w:rsidP="00562643">
            <w:pPr>
              <w:pStyle w:val="ListParagraph"/>
              <w:numPr>
                <w:ilvl w:val="0"/>
                <w:numId w:val="25"/>
              </w:numPr>
            </w:pPr>
            <w:r>
              <w:t>What have you learned from this video that you might apply to designing/performing/producing your own video</w:t>
            </w:r>
            <w:r w:rsidR="00562643">
              <w:t xml:space="preserve"> (list 3)?</w:t>
            </w:r>
          </w:p>
        </w:tc>
      </w:tr>
    </w:tbl>
    <w:p w:rsidR="008E6085" w:rsidRDefault="008E6085" w:rsidP="00C53875"/>
    <w:p w:rsidR="009B47C3" w:rsidRPr="00776436" w:rsidRDefault="009B47C3" w:rsidP="00C53875">
      <w:pPr>
        <w:rPr>
          <w:color w:val="FF0000"/>
          <w:u w:val="single"/>
        </w:rPr>
      </w:pPr>
      <w:proofErr w:type="spellStart"/>
      <w:r w:rsidRPr="00776436">
        <w:rPr>
          <w:color w:val="FF0000"/>
          <w:u w:val="single"/>
        </w:rPr>
        <w:t>Screencasting</w:t>
      </w:r>
      <w:proofErr w:type="spellEnd"/>
      <w:r w:rsidRPr="00776436">
        <w:rPr>
          <w:color w:val="FF0000"/>
          <w:u w:val="single"/>
        </w:rPr>
        <w:t xml:space="preserve"> </w:t>
      </w:r>
    </w:p>
    <w:p w:rsidR="009B47C3" w:rsidRDefault="00355FF4" w:rsidP="00C53875">
      <w:r>
        <w:t xml:space="preserve">The DIY movement and </w:t>
      </w:r>
      <w:r w:rsidR="00562643">
        <w:t xml:space="preserve">our </w:t>
      </w:r>
      <w:r>
        <w:t>increasing reliance on learning from one another on t</w:t>
      </w:r>
      <w:r w:rsidR="009B47C3">
        <w:t>he Internet has led to an explo</w:t>
      </w:r>
      <w:r>
        <w:t>sion of how to videos and screencasts that show/ex</w:t>
      </w:r>
      <w:r w:rsidR="009B47C3">
        <w:t xml:space="preserve">plain how to do something.  It is becoming popular in education, with </w:t>
      </w:r>
      <w:r w:rsidR="00562643">
        <w:t xml:space="preserve">both </w:t>
      </w:r>
      <w:r w:rsidR="009B47C3">
        <w:t>teachers and students creating screencasts</w:t>
      </w:r>
      <w:r w:rsidR="00562643">
        <w:t xml:space="preserve">. </w:t>
      </w:r>
      <w:r w:rsidR="009B47C3">
        <w:t xml:space="preserve"> Read through </w:t>
      </w:r>
      <w:r w:rsidR="00562643">
        <w:t xml:space="preserve">slides 11-20 </w:t>
      </w:r>
      <w:r w:rsidR="009B47C3">
        <w:t xml:space="preserve">and check </w:t>
      </w:r>
      <w:r w:rsidR="00562643">
        <w:t xml:space="preserve">out </w:t>
      </w:r>
      <w:r w:rsidR="009B47C3">
        <w:t xml:space="preserve">the screencast tools. </w:t>
      </w:r>
    </w:p>
    <w:p w:rsidR="009B47C3" w:rsidRPr="00562643" w:rsidRDefault="009B47C3" w:rsidP="00562643">
      <w:pPr>
        <w:pStyle w:val="ListParagraph"/>
        <w:numPr>
          <w:ilvl w:val="0"/>
          <w:numId w:val="25"/>
        </w:numPr>
        <w:rPr>
          <w:b/>
        </w:rPr>
      </w:pPr>
      <w:r w:rsidRPr="00562643">
        <w:rPr>
          <w:b/>
        </w:rPr>
        <w:lastRenderedPageBreak/>
        <w:t xml:space="preserve">If you were going to put your toe in the water and create a screencast to show how to do something, what would you choose (this could </w:t>
      </w:r>
      <w:r w:rsidR="00562643">
        <w:rPr>
          <w:b/>
        </w:rPr>
        <w:t>draw on</w:t>
      </w:r>
      <w:r w:rsidRPr="00562643">
        <w:rPr>
          <w:b/>
        </w:rPr>
        <w:t xml:space="preserve"> in school or out of school expertise)?  Why?</w:t>
      </w:r>
    </w:p>
    <w:p w:rsidR="009B47C3" w:rsidRPr="00562643" w:rsidRDefault="009B47C3" w:rsidP="00562643">
      <w:pPr>
        <w:pStyle w:val="ListParagraph"/>
        <w:numPr>
          <w:ilvl w:val="0"/>
          <w:numId w:val="25"/>
        </w:numPr>
        <w:rPr>
          <w:b/>
        </w:rPr>
      </w:pPr>
      <w:r w:rsidRPr="00562643">
        <w:rPr>
          <w:b/>
        </w:rPr>
        <w:t>How could you involve your students in creating screencasts? What would be your goals? What might they do?</w:t>
      </w:r>
    </w:p>
    <w:p w:rsidR="00AF7C52" w:rsidRPr="00825B80" w:rsidRDefault="00562643" w:rsidP="00825B80">
      <w:pPr>
        <w:rPr>
          <w:u w:val="single"/>
        </w:rPr>
      </w:pPr>
      <w:r w:rsidRPr="00562643">
        <w:rPr>
          <w:u w:val="single"/>
        </w:rPr>
        <w:t>We are not completing the activity on slide 21 at this time</w:t>
      </w:r>
      <w:r>
        <w:rPr>
          <w:u w:val="single"/>
        </w:rPr>
        <w:t>, but may later!</w:t>
      </w:r>
      <w:r w:rsidRPr="00562643">
        <w:rPr>
          <w:u w:val="single"/>
        </w:rPr>
        <w:t xml:space="preserve"> </w:t>
      </w:r>
      <w:r>
        <w:t xml:space="preserve">Think about whether we might want to create a vlog or screencast about our workshop projects. </w:t>
      </w:r>
      <w:r w:rsidRPr="00562643">
        <w:rPr>
          <w:u w:val="single"/>
        </w:rPr>
        <w:t>Perhaps this could be a final project for this class that could serve as your portfolio entry?</w:t>
      </w:r>
      <w:r>
        <w:rPr>
          <w:u w:val="single"/>
        </w:rPr>
        <w:t xml:space="preserve">  Let’s discuss in class.</w:t>
      </w:r>
    </w:p>
    <w:p w:rsidR="00AB7793" w:rsidRDefault="00AB7793" w:rsidP="00AB7793">
      <w:pPr>
        <w:pStyle w:val="Heading1"/>
      </w:pPr>
      <w:r w:rsidRPr="00DD7EB3">
        <w:t xml:space="preserve">Chapter </w:t>
      </w:r>
      <w:r>
        <w:t>12 Video Production</w:t>
      </w:r>
    </w:p>
    <w:p w:rsidR="00AB7793" w:rsidRDefault="00AB7793" w:rsidP="00AB7793">
      <w:r>
        <w:t xml:space="preserve">After you read this chapter, please view the slide show on Video Production and respond to the items below. </w:t>
      </w:r>
    </w:p>
    <w:p w:rsidR="00AB7793" w:rsidRDefault="00AB7793" w:rsidP="00AB7793">
      <w:r>
        <w:t xml:space="preserve">This chapter overlaps with Chapter 11 on </w:t>
      </w:r>
      <w:proofErr w:type="spellStart"/>
      <w:r>
        <w:t>Vlogging</w:t>
      </w:r>
      <w:proofErr w:type="spellEnd"/>
      <w:r>
        <w:t xml:space="preserve"> and </w:t>
      </w:r>
      <w:proofErr w:type="spellStart"/>
      <w:r>
        <w:t>Screencasting</w:t>
      </w:r>
      <w:proofErr w:type="spellEnd"/>
      <w:r>
        <w:t xml:space="preserve">, but addresses video production </w:t>
      </w:r>
      <w:r w:rsidR="00CF208E">
        <w:t xml:space="preserve">much </w:t>
      </w:r>
      <w:r>
        <w:t xml:space="preserve">more broadly. It features several kinds </w:t>
      </w:r>
      <w:r w:rsidR="00CF208E">
        <w:t>of video: P</w:t>
      </w:r>
      <w:r>
        <w:t xml:space="preserve">ersonal video essay, how to and educational videos, eyewitness video (citizen journalists), video as propaganda, video as advocacy.  It also explains how to create an eyewitness video of a live event. </w:t>
      </w:r>
    </w:p>
    <w:p w:rsidR="00AB7793" w:rsidRPr="00CF208E" w:rsidRDefault="00AB7793" w:rsidP="00AB7793">
      <w:pPr>
        <w:rPr>
          <w:b/>
        </w:rPr>
      </w:pPr>
      <w:r w:rsidRPr="00CF208E">
        <w:rPr>
          <w:b/>
        </w:rPr>
        <w:t xml:space="preserve">Find a mentor video text of an eyewitness video and </w:t>
      </w:r>
      <w:r w:rsidR="00CF208E">
        <w:rPr>
          <w:b/>
        </w:rPr>
        <w:t>critically analyze it, briefly responding to items below:</w:t>
      </w:r>
    </w:p>
    <w:p w:rsidR="00CF208E" w:rsidRDefault="00CF208E" w:rsidP="00AB7793">
      <w:r>
        <w:t>Mentor text video of eyewitness event:  title, URL</w:t>
      </w:r>
    </w:p>
    <w:p w:rsidR="00CF208E" w:rsidRDefault="00CF208E" w:rsidP="00CF208E">
      <w:pPr>
        <w:pStyle w:val="ListParagraph"/>
        <w:numPr>
          <w:ilvl w:val="0"/>
          <w:numId w:val="10"/>
        </w:numPr>
      </w:pPr>
      <w:r>
        <w:t>Why did you choose this?</w:t>
      </w:r>
    </w:p>
    <w:p w:rsidR="00CF208E" w:rsidRPr="008F332E" w:rsidRDefault="00CF208E" w:rsidP="00CF208E">
      <w:pPr>
        <w:pStyle w:val="ListParagraph"/>
        <w:numPr>
          <w:ilvl w:val="0"/>
          <w:numId w:val="10"/>
        </w:numPr>
      </w:pPr>
      <w:r w:rsidRPr="008F332E">
        <w:t>Who is the target audience?</w:t>
      </w:r>
    </w:p>
    <w:p w:rsidR="00CF208E" w:rsidRDefault="00CF208E" w:rsidP="00CF208E">
      <w:pPr>
        <w:pStyle w:val="ListParagraph"/>
        <w:numPr>
          <w:ilvl w:val="0"/>
          <w:numId w:val="10"/>
        </w:numPr>
      </w:pPr>
      <w:r>
        <w:t>What is the purpose and goals (another way to think about this is, “</w:t>
      </w:r>
      <w:r w:rsidRPr="008F332E">
        <w:t>What is the story and implied message</w:t>
      </w:r>
      <w:r>
        <w:t>”</w:t>
      </w:r>
      <w:r w:rsidRPr="008F332E">
        <w:t>?</w:t>
      </w:r>
    </w:p>
    <w:p w:rsidR="00CF208E" w:rsidRDefault="00CF208E" w:rsidP="00CF208E">
      <w:pPr>
        <w:pStyle w:val="ListParagraph"/>
        <w:numPr>
          <w:ilvl w:val="0"/>
          <w:numId w:val="10"/>
        </w:numPr>
      </w:pPr>
      <w:r>
        <w:t>What role does sound play in this video?</w:t>
      </w:r>
    </w:p>
    <w:p w:rsidR="00CF208E" w:rsidRDefault="00CF208E" w:rsidP="00CF208E">
      <w:pPr>
        <w:pStyle w:val="ListParagraph"/>
        <w:numPr>
          <w:ilvl w:val="0"/>
          <w:numId w:val="10"/>
        </w:numPr>
      </w:pPr>
      <w:r>
        <w:t>Consider video techniques and footage – what do they use and how does it affect you?</w:t>
      </w:r>
    </w:p>
    <w:p w:rsidR="00CF208E" w:rsidRDefault="00CF208E" w:rsidP="00CF208E">
      <w:pPr>
        <w:pStyle w:val="ListParagraph"/>
        <w:numPr>
          <w:ilvl w:val="1"/>
          <w:numId w:val="10"/>
        </w:numPr>
      </w:pPr>
      <w:r>
        <w:t>Camera shots</w:t>
      </w:r>
    </w:p>
    <w:p w:rsidR="00CF208E" w:rsidRDefault="00CF208E" w:rsidP="00CF208E">
      <w:pPr>
        <w:pStyle w:val="ListParagraph"/>
        <w:numPr>
          <w:ilvl w:val="1"/>
          <w:numId w:val="10"/>
        </w:numPr>
      </w:pPr>
      <w:r>
        <w:t>Mix of angles</w:t>
      </w:r>
    </w:p>
    <w:p w:rsidR="00CF208E" w:rsidRDefault="00CF208E" w:rsidP="00CF208E">
      <w:pPr>
        <w:pStyle w:val="ListParagraph"/>
        <w:numPr>
          <w:ilvl w:val="1"/>
          <w:numId w:val="10"/>
        </w:numPr>
      </w:pPr>
      <w:r>
        <w:t>Interviews</w:t>
      </w:r>
    </w:p>
    <w:p w:rsidR="00CF208E" w:rsidRDefault="00CF208E" w:rsidP="00CF208E">
      <w:pPr>
        <w:pStyle w:val="ListParagraph"/>
        <w:numPr>
          <w:ilvl w:val="1"/>
          <w:numId w:val="10"/>
        </w:numPr>
      </w:pPr>
      <w:r>
        <w:t>B-roll footage</w:t>
      </w:r>
    </w:p>
    <w:p w:rsidR="00CF208E" w:rsidRDefault="00CF208E" w:rsidP="00CF208E">
      <w:pPr>
        <w:pStyle w:val="ListParagraph"/>
        <w:numPr>
          <w:ilvl w:val="0"/>
          <w:numId w:val="10"/>
        </w:numPr>
      </w:pPr>
      <w:r>
        <w:t>Narration – what is the style, voice, and how does it affect you?</w:t>
      </w:r>
    </w:p>
    <w:p w:rsidR="00CF208E" w:rsidRDefault="00CF208E" w:rsidP="00CF208E">
      <w:pPr>
        <w:pStyle w:val="ListParagraph"/>
        <w:numPr>
          <w:ilvl w:val="0"/>
          <w:numId w:val="10"/>
        </w:numPr>
      </w:pPr>
      <w:r w:rsidRPr="008F332E">
        <w:t>How did you feel</w:t>
      </w:r>
      <w:r>
        <w:t xml:space="preserve"> after</w:t>
      </w:r>
      <w:r w:rsidRPr="008F332E">
        <w:t xml:space="preserve"> viewing the video?</w:t>
      </w:r>
    </w:p>
    <w:p w:rsidR="00CF208E" w:rsidRDefault="00CF208E" w:rsidP="00AB7793">
      <w:pPr>
        <w:pStyle w:val="ListParagraph"/>
        <w:numPr>
          <w:ilvl w:val="0"/>
          <w:numId w:val="10"/>
        </w:numPr>
      </w:pPr>
      <w:r>
        <w:t>What did you learn from this video?</w:t>
      </w:r>
    </w:p>
    <w:p w:rsidR="00CF208E" w:rsidRDefault="00CF208E" w:rsidP="00AB7793">
      <w:pPr>
        <w:pStyle w:val="ListParagraph"/>
        <w:numPr>
          <w:ilvl w:val="0"/>
          <w:numId w:val="10"/>
        </w:numPr>
      </w:pPr>
      <w:r>
        <w:t xml:space="preserve">How might you bring video </w:t>
      </w:r>
      <w:r w:rsidR="000B1263">
        <w:t xml:space="preserve">consumption and </w:t>
      </w:r>
      <w:r>
        <w:t>production into your classroom</w:t>
      </w:r>
      <w:r w:rsidR="000B1263">
        <w:t xml:space="preserve"> </w:t>
      </w:r>
      <w:proofErr w:type="gramStart"/>
      <w:r w:rsidR="000B1263">
        <w:t>-  a</w:t>
      </w:r>
      <w:proofErr w:type="gramEnd"/>
      <w:r w:rsidR="000B1263">
        <w:t xml:space="preserve"> first step project, or a project that builds on video work that you are already doing?</w:t>
      </w:r>
    </w:p>
    <w:p w:rsidR="00AB480E" w:rsidRDefault="00AB480E" w:rsidP="00413089">
      <w:pPr>
        <w:pStyle w:val="Heading1"/>
      </w:pPr>
      <w:r>
        <w:t xml:space="preserve">Observation Reflection on </w:t>
      </w:r>
      <w:r w:rsidR="00562643">
        <w:t xml:space="preserve">Stop Motion Animation workshop </w:t>
      </w:r>
      <w:r>
        <w:t xml:space="preserve">that was held on </w:t>
      </w:r>
      <w:r w:rsidR="00562643">
        <w:t>3/13</w:t>
      </w:r>
    </w:p>
    <w:p w:rsidR="00AB480E" w:rsidRDefault="00AB480E" w:rsidP="00AB480E">
      <w:pPr>
        <w:pStyle w:val="ListParagraph"/>
        <w:numPr>
          <w:ilvl w:val="0"/>
          <w:numId w:val="18"/>
        </w:numPr>
      </w:pPr>
      <w:r>
        <w:t>3 take-</w:t>
      </w:r>
      <w:proofErr w:type="spellStart"/>
      <w:r>
        <w:t>aways</w:t>
      </w:r>
      <w:proofErr w:type="spellEnd"/>
      <w:r>
        <w:t xml:space="preserve"> and 1 question:</w:t>
      </w:r>
    </w:p>
    <w:p w:rsidR="00317442" w:rsidRPr="00353BA8" w:rsidRDefault="00317442" w:rsidP="00825B80">
      <w:pPr>
        <w:pStyle w:val="Heading2"/>
      </w:pPr>
      <w:bookmarkStart w:id="0" w:name="_GoBack"/>
      <w:bookmarkEnd w:id="0"/>
    </w:p>
    <w:sectPr w:rsidR="00317442" w:rsidRPr="00353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99" w:rsidRDefault="00407D99" w:rsidP="007776B9">
      <w:pPr>
        <w:spacing w:after="0" w:line="240" w:lineRule="auto"/>
      </w:pPr>
      <w:r>
        <w:separator/>
      </w:r>
    </w:p>
  </w:endnote>
  <w:endnote w:type="continuationSeparator" w:id="0">
    <w:p w:rsidR="00407D99" w:rsidRDefault="00407D99" w:rsidP="0077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A6" w:rsidRDefault="00380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083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6B9" w:rsidRDefault="007776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76B9" w:rsidRDefault="00777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A6" w:rsidRDefault="0038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99" w:rsidRDefault="00407D99" w:rsidP="007776B9">
      <w:pPr>
        <w:spacing w:after="0" w:line="240" w:lineRule="auto"/>
      </w:pPr>
      <w:r>
        <w:separator/>
      </w:r>
    </w:p>
  </w:footnote>
  <w:footnote w:type="continuationSeparator" w:id="0">
    <w:p w:rsidR="00407D99" w:rsidRDefault="00407D99" w:rsidP="0077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A6" w:rsidRDefault="00380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B9" w:rsidRPr="007776B9" w:rsidRDefault="007776B9">
    <w:pPr>
      <w:pStyle w:val="Header"/>
      <w:rPr>
        <w:sz w:val="16"/>
        <w:szCs w:val="16"/>
      </w:rPr>
    </w:pPr>
    <w:r w:rsidRPr="007776B9">
      <w:rPr>
        <w:sz w:val="16"/>
        <w:szCs w:val="16"/>
      </w:rPr>
      <w:t xml:space="preserve">Ch. </w:t>
    </w:r>
    <w:r w:rsidR="002529AA">
      <w:rPr>
        <w:sz w:val="16"/>
        <w:szCs w:val="16"/>
      </w:rPr>
      <w:t>11</w:t>
    </w:r>
    <w:r w:rsidR="00C53875">
      <w:rPr>
        <w:sz w:val="16"/>
        <w:szCs w:val="16"/>
      </w:rPr>
      <w:t xml:space="preserve"> and 1</w:t>
    </w:r>
    <w:r w:rsidR="002529AA">
      <w:rPr>
        <w:sz w:val="16"/>
        <w:szCs w:val="16"/>
      </w:rPr>
      <w:t>2</w:t>
    </w:r>
    <w:r w:rsidR="000E1232">
      <w:rPr>
        <w:sz w:val="16"/>
        <w:szCs w:val="16"/>
      </w:rPr>
      <w:t xml:space="preserve"> </w:t>
    </w:r>
    <w:r w:rsidRPr="007776B9">
      <w:rPr>
        <w:sz w:val="16"/>
        <w:szCs w:val="16"/>
      </w:rPr>
      <w:t>reading guide</w:t>
    </w:r>
  </w:p>
  <w:p w:rsidR="007776B9" w:rsidRPr="007776B9" w:rsidRDefault="007776B9">
    <w:pPr>
      <w:pStyle w:val="Header"/>
      <w:rPr>
        <w:sz w:val="16"/>
        <w:szCs w:val="16"/>
      </w:rPr>
    </w:pPr>
    <w:proofErr w:type="spellStart"/>
    <w:r w:rsidRPr="007776B9">
      <w:rPr>
        <w:sz w:val="16"/>
        <w:szCs w:val="16"/>
      </w:rPr>
      <w:t>Educ</w:t>
    </w:r>
    <w:proofErr w:type="spellEnd"/>
    <w:r w:rsidRPr="007776B9">
      <w:rPr>
        <w:sz w:val="16"/>
        <w:szCs w:val="16"/>
      </w:rPr>
      <w:t xml:space="preserve"> 5255, </w:t>
    </w:r>
    <w:r w:rsidR="00380BA6">
      <w:rPr>
        <w:sz w:val="16"/>
        <w:szCs w:val="16"/>
      </w:rPr>
      <w:t xml:space="preserve">SP 18, </w:t>
    </w:r>
    <w:r w:rsidRPr="007776B9">
      <w:rPr>
        <w:sz w:val="16"/>
        <w:szCs w:val="16"/>
      </w:rPr>
      <w:t>Dalton</w:t>
    </w:r>
    <w:r w:rsidR="00380BA6">
      <w:rPr>
        <w:sz w:val="16"/>
        <w:szCs w:val="16"/>
      </w:rPr>
      <w:t xml:space="preserve"> (bridget.dalton@colorado.edu)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A6" w:rsidRDefault="00380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ED7"/>
    <w:multiLevelType w:val="hybridMultilevel"/>
    <w:tmpl w:val="F1D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B8C"/>
    <w:multiLevelType w:val="hybridMultilevel"/>
    <w:tmpl w:val="004E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42"/>
    <w:multiLevelType w:val="hybridMultilevel"/>
    <w:tmpl w:val="D1C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BD0"/>
    <w:multiLevelType w:val="hybridMultilevel"/>
    <w:tmpl w:val="6E5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7C"/>
    <w:multiLevelType w:val="hybridMultilevel"/>
    <w:tmpl w:val="EA9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5163"/>
    <w:multiLevelType w:val="hybridMultilevel"/>
    <w:tmpl w:val="807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B23"/>
    <w:multiLevelType w:val="hybridMultilevel"/>
    <w:tmpl w:val="7B8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F89"/>
    <w:multiLevelType w:val="hybridMultilevel"/>
    <w:tmpl w:val="E0581FA8"/>
    <w:lvl w:ilvl="0" w:tplc="276490B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3D01"/>
    <w:multiLevelType w:val="hybridMultilevel"/>
    <w:tmpl w:val="3CD0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652D"/>
    <w:multiLevelType w:val="hybridMultilevel"/>
    <w:tmpl w:val="58B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3096"/>
    <w:multiLevelType w:val="hybridMultilevel"/>
    <w:tmpl w:val="6AC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ABE"/>
    <w:multiLevelType w:val="hybridMultilevel"/>
    <w:tmpl w:val="2530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339E"/>
    <w:multiLevelType w:val="hybridMultilevel"/>
    <w:tmpl w:val="0CE8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1FE2"/>
    <w:multiLevelType w:val="multilevel"/>
    <w:tmpl w:val="D5A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86A82"/>
    <w:multiLevelType w:val="hybridMultilevel"/>
    <w:tmpl w:val="C62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5CA"/>
    <w:multiLevelType w:val="hybridMultilevel"/>
    <w:tmpl w:val="52B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42AA7"/>
    <w:multiLevelType w:val="hybridMultilevel"/>
    <w:tmpl w:val="FB3C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5A0"/>
    <w:multiLevelType w:val="hybridMultilevel"/>
    <w:tmpl w:val="147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3170"/>
    <w:multiLevelType w:val="hybridMultilevel"/>
    <w:tmpl w:val="A99C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8105C"/>
    <w:multiLevelType w:val="hybridMultilevel"/>
    <w:tmpl w:val="B3D47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C496F"/>
    <w:multiLevelType w:val="hybridMultilevel"/>
    <w:tmpl w:val="F2B491D0"/>
    <w:lvl w:ilvl="0" w:tplc="E20E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6493E"/>
    <w:multiLevelType w:val="hybridMultilevel"/>
    <w:tmpl w:val="1A3E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B217B"/>
    <w:multiLevelType w:val="hybridMultilevel"/>
    <w:tmpl w:val="35F2E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16E47"/>
    <w:multiLevelType w:val="hybridMultilevel"/>
    <w:tmpl w:val="F784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B4F77"/>
    <w:multiLevelType w:val="hybridMultilevel"/>
    <w:tmpl w:val="AC0C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B1EFB"/>
    <w:multiLevelType w:val="hybridMultilevel"/>
    <w:tmpl w:val="7B2A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3751B"/>
    <w:multiLevelType w:val="hybridMultilevel"/>
    <w:tmpl w:val="32EAB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14FDC"/>
    <w:multiLevelType w:val="hybridMultilevel"/>
    <w:tmpl w:val="FD46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E265D"/>
    <w:multiLevelType w:val="hybridMultilevel"/>
    <w:tmpl w:val="9D3CA5F4"/>
    <w:lvl w:ilvl="0" w:tplc="D85862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0C3A"/>
    <w:multiLevelType w:val="hybridMultilevel"/>
    <w:tmpl w:val="740A0D56"/>
    <w:lvl w:ilvl="0" w:tplc="555AF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25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9"/>
  </w:num>
  <w:num w:numId="12">
    <w:abstractNumId w:val="29"/>
  </w:num>
  <w:num w:numId="13">
    <w:abstractNumId w:val="21"/>
  </w:num>
  <w:num w:numId="14">
    <w:abstractNumId w:val="28"/>
  </w:num>
  <w:num w:numId="15">
    <w:abstractNumId w:val="2"/>
  </w:num>
  <w:num w:numId="16">
    <w:abstractNumId w:val="23"/>
  </w:num>
  <w:num w:numId="17">
    <w:abstractNumId w:val="26"/>
  </w:num>
  <w:num w:numId="18">
    <w:abstractNumId w:val="17"/>
  </w:num>
  <w:num w:numId="19">
    <w:abstractNumId w:val="6"/>
  </w:num>
  <w:num w:numId="20">
    <w:abstractNumId w:val="18"/>
  </w:num>
  <w:num w:numId="21">
    <w:abstractNumId w:val="3"/>
  </w:num>
  <w:num w:numId="22">
    <w:abstractNumId w:val="1"/>
  </w:num>
  <w:num w:numId="23">
    <w:abstractNumId w:val="4"/>
  </w:num>
  <w:num w:numId="24">
    <w:abstractNumId w:val="10"/>
  </w:num>
  <w:num w:numId="25">
    <w:abstractNumId w:val="20"/>
  </w:num>
  <w:num w:numId="26">
    <w:abstractNumId w:val="24"/>
  </w:num>
  <w:num w:numId="27">
    <w:abstractNumId w:val="27"/>
  </w:num>
  <w:num w:numId="28">
    <w:abstractNumId w:val="1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12"/>
    <w:rsid w:val="00002068"/>
    <w:rsid w:val="0002508F"/>
    <w:rsid w:val="00034A8C"/>
    <w:rsid w:val="000501E9"/>
    <w:rsid w:val="00056E5F"/>
    <w:rsid w:val="000B1263"/>
    <w:rsid w:val="000E1232"/>
    <w:rsid w:val="001372F9"/>
    <w:rsid w:val="00141738"/>
    <w:rsid w:val="001A4C41"/>
    <w:rsid w:val="001B25C6"/>
    <w:rsid w:val="0020701A"/>
    <w:rsid w:val="002529AA"/>
    <w:rsid w:val="00265971"/>
    <w:rsid w:val="00317442"/>
    <w:rsid w:val="00323CFF"/>
    <w:rsid w:val="00353BA8"/>
    <w:rsid w:val="00355FF4"/>
    <w:rsid w:val="00374661"/>
    <w:rsid w:val="00380BA6"/>
    <w:rsid w:val="00386F9B"/>
    <w:rsid w:val="00390579"/>
    <w:rsid w:val="003A009F"/>
    <w:rsid w:val="003A4973"/>
    <w:rsid w:val="00407D99"/>
    <w:rsid w:val="0041110F"/>
    <w:rsid w:val="00413089"/>
    <w:rsid w:val="0042019F"/>
    <w:rsid w:val="0042732A"/>
    <w:rsid w:val="0044254C"/>
    <w:rsid w:val="005231E1"/>
    <w:rsid w:val="00523488"/>
    <w:rsid w:val="00562643"/>
    <w:rsid w:val="005A6DF9"/>
    <w:rsid w:val="005B2577"/>
    <w:rsid w:val="005D0E01"/>
    <w:rsid w:val="006F2235"/>
    <w:rsid w:val="00776436"/>
    <w:rsid w:val="007776B9"/>
    <w:rsid w:val="00784F59"/>
    <w:rsid w:val="007865B5"/>
    <w:rsid w:val="0079070E"/>
    <w:rsid w:val="007A698B"/>
    <w:rsid w:val="00825B80"/>
    <w:rsid w:val="00834FA8"/>
    <w:rsid w:val="008E6085"/>
    <w:rsid w:val="008F332E"/>
    <w:rsid w:val="008F77F7"/>
    <w:rsid w:val="00943F10"/>
    <w:rsid w:val="009554C1"/>
    <w:rsid w:val="00991AA0"/>
    <w:rsid w:val="009B47C3"/>
    <w:rsid w:val="00A02E97"/>
    <w:rsid w:val="00A45D33"/>
    <w:rsid w:val="00A70A7B"/>
    <w:rsid w:val="00A87AC2"/>
    <w:rsid w:val="00A93E12"/>
    <w:rsid w:val="00AB480E"/>
    <w:rsid w:val="00AB7793"/>
    <w:rsid w:val="00AF3420"/>
    <w:rsid w:val="00AF7C52"/>
    <w:rsid w:val="00B000C2"/>
    <w:rsid w:val="00B40256"/>
    <w:rsid w:val="00B45ECB"/>
    <w:rsid w:val="00B873AA"/>
    <w:rsid w:val="00BA2672"/>
    <w:rsid w:val="00C53875"/>
    <w:rsid w:val="00CC0CFE"/>
    <w:rsid w:val="00CF208E"/>
    <w:rsid w:val="00D0512F"/>
    <w:rsid w:val="00D719FD"/>
    <w:rsid w:val="00DA7326"/>
    <w:rsid w:val="00DC1889"/>
    <w:rsid w:val="00DE73FF"/>
    <w:rsid w:val="00E13D76"/>
    <w:rsid w:val="00E90BB3"/>
    <w:rsid w:val="00E935EA"/>
    <w:rsid w:val="00EA439B"/>
    <w:rsid w:val="00EC17EB"/>
    <w:rsid w:val="00EE5A40"/>
    <w:rsid w:val="00F01252"/>
    <w:rsid w:val="00F077F1"/>
    <w:rsid w:val="00F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2A82"/>
  <w15:chartTrackingRefBased/>
  <w15:docId w15:val="{513E5150-4A55-4CD7-84B9-8F5167B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C41"/>
    <w:rPr>
      <w:color w:val="0563C1" w:themeColor="hyperlink"/>
      <w:u w:val="single"/>
    </w:rPr>
  </w:style>
  <w:style w:type="character" w:customStyle="1" w:styleId="view-count">
    <w:name w:val="view-count"/>
    <w:basedOn w:val="DefaultParagraphFont"/>
    <w:rsid w:val="001A4C41"/>
  </w:style>
  <w:style w:type="character" w:customStyle="1" w:styleId="Date1">
    <w:name w:val="Date1"/>
    <w:basedOn w:val="DefaultParagraphFont"/>
    <w:rsid w:val="001A4C41"/>
  </w:style>
  <w:style w:type="character" w:customStyle="1" w:styleId="deemphasize">
    <w:name w:val="deemphasize"/>
    <w:basedOn w:val="DefaultParagraphFont"/>
    <w:rsid w:val="001A4C41"/>
  </w:style>
  <w:style w:type="character" w:customStyle="1" w:styleId="Heading1Char">
    <w:name w:val="Heading 1 Char"/>
    <w:basedOn w:val="DefaultParagraphFont"/>
    <w:link w:val="Heading1"/>
    <w:uiPriority w:val="9"/>
    <w:rsid w:val="00523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31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0CF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B9"/>
  </w:style>
  <w:style w:type="paragraph" w:styleId="Footer">
    <w:name w:val="footer"/>
    <w:basedOn w:val="Normal"/>
    <w:link w:val="FooterChar"/>
    <w:uiPriority w:val="99"/>
    <w:unhideWhenUsed/>
    <w:rsid w:val="0077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B9"/>
  </w:style>
  <w:style w:type="character" w:customStyle="1" w:styleId="visually-hidden1">
    <w:name w:val="visually-hidden1"/>
    <w:basedOn w:val="DefaultParagraphFont"/>
    <w:rsid w:val="00B45ECB"/>
    <w:rPr>
      <w:bdr w:val="none" w:sz="0" w:space="0" w:color="auto" w:frame="1"/>
    </w:rPr>
  </w:style>
  <w:style w:type="character" w:customStyle="1" w:styleId="byline-componentcontent3">
    <w:name w:val="byline-component__content3"/>
    <w:basedOn w:val="DefaultParagraphFont"/>
    <w:rsid w:val="00B45ECB"/>
  </w:style>
  <w:style w:type="character" w:customStyle="1" w:styleId="brow-component--culture">
    <w:name w:val="brow-component--culture"/>
    <w:basedOn w:val="DefaultParagraphFont"/>
    <w:rsid w:val="00B45ECB"/>
  </w:style>
  <w:style w:type="character" w:styleId="Strong">
    <w:name w:val="Strong"/>
    <w:basedOn w:val="DefaultParagraphFont"/>
    <w:uiPriority w:val="22"/>
    <w:qFormat/>
    <w:rsid w:val="00025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89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6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2PAzk1Qv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reatetolearn.onlin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6ZhlrlyZ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Monroe Dalton</dc:creator>
  <cp:keywords/>
  <dc:description/>
  <cp:lastModifiedBy>Bridget Monroe Dalton</cp:lastModifiedBy>
  <cp:revision>9</cp:revision>
  <dcterms:created xsi:type="dcterms:W3CDTF">2018-03-15T18:07:00Z</dcterms:created>
  <dcterms:modified xsi:type="dcterms:W3CDTF">2018-04-09T21:10:00Z</dcterms:modified>
</cp:coreProperties>
</file>